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C9765" w14:textId="77777777" w:rsidR="00B33DE1" w:rsidRDefault="00B33DE1" w:rsidP="00B33DE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ІНШЕ РЕЧОВЕ (ОРЕНДА, ПОСТІЙНЕ КОРИСТУВАННЯ…)</w:t>
      </w:r>
    </w:p>
    <w:p w14:paraId="5D58F3B4" w14:textId="77777777" w:rsidR="00B33DE1" w:rsidRDefault="00B33DE1" w:rsidP="00B33D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Реквізити адміністративного збору (місто) – місцевий бюджет</w:t>
      </w:r>
    </w:p>
    <w:p w14:paraId="388A1D74" w14:textId="77777777" w:rsidR="00B33DE1" w:rsidRDefault="00B33DE1" w:rsidP="00B33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Отримувач коштів – </w:t>
      </w:r>
      <w:r>
        <w:rPr>
          <w:rFonts w:ascii="Times New Roman" w:hAnsi="Times New Roman" w:cs="Times New Roman"/>
          <w:b/>
          <w:bCs/>
          <w:sz w:val="28"/>
          <w:szCs w:val="28"/>
        </w:rPr>
        <w:t>Ковельське УК/м.Ковель/ 22012600</w:t>
      </w:r>
    </w:p>
    <w:p w14:paraId="2598B58C" w14:textId="77777777" w:rsidR="00B33DE1" w:rsidRDefault="00B33DE1" w:rsidP="00B33D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рахунку отримувача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р/р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UA</w:t>
      </w:r>
      <w:r>
        <w:rPr>
          <w:rFonts w:ascii="Times New Roman" w:hAnsi="Times New Roman" w:cs="Times New Roman"/>
          <w:b/>
          <w:bCs/>
          <w:sz w:val="28"/>
          <w:szCs w:val="28"/>
        </w:rPr>
        <w:t>768999980314040530000003564</w:t>
      </w:r>
    </w:p>
    <w:p w14:paraId="6E797D7E" w14:textId="77777777" w:rsidR="00B33DE1" w:rsidRDefault="00B33DE1" w:rsidP="00B33D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Ідентифікаційний код за ЄДРПОУ отримувача – </w:t>
      </w:r>
      <w:r>
        <w:rPr>
          <w:rFonts w:ascii="Times New Roman" w:hAnsi="Times New Roman" w:cs="Times New Roman"/>
          <w:b/>
          <w:bCs/>
          <w:sz w:val="28"/>
          <w:szCs w:val="28"/>
        </w:rPr>
        <w:t>38009371</w:t>
      </w:r>
    </w:p>
    <w:p w14:paraId="45D04F79" w14:textId="77777777" w:rsidR="00B33DE1" w:rsidRDefault="00B33DE1" w:rsidP="00B33D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отримувача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899998</w:t>
      </w:r>
    </w:p>
    <w:p w14:paraId="6385A2CE" w14:textId="77777777" w:rsidR="00B33DE1" w:rsidRDefault="00B33DE1" w:rsidP="00B33D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Код класифікації доходів бюджету 22012600</w:t>
      </w:r>
    </w:p>
    <w:p w14:paraId="18C3AE7A" w14:textId="77777777" w:rsidR="00B33DE1" w:rsidRDefault="00B33DE1" w:rsidP="00B33D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Призначення платежу: Адміністративний збір за державну реєстрацію іншого речового права на нерухоме майно</w:t>
      </w:r>
    </w:p>
    <w:p w14:paraId="2609388B" w14:textId="7692FB85" w:rsidR="00B33DE1" w:rsidRDefault="00B33DE1" w:rsidP="00B33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Розмір плати   </w:t>
      </w:r>
      <w:r w:rsidR="00382549">
        <w:rPr>
          <w:rFonts w:ascii="Times New Roman" w:hAnsi="Times New Roman" w:cs="Times New Roman"/>
          <w:b/>
          <w:bCs/>
          <w:sz w:val="32"/>
          <w:szCs w:val="32"/>
        </w:rPr>
        <w:t xml:space="preserve">120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грн</w:t>
      </w:r>
    </w:p>
    <w:p w14:paraId="697037ED" w14:textId="77777777" w:rsidR="0074721B" w:rsidRDefault="0074721B"/>
    <w:sectPr w:rsidR="007472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8E6"/>
    <w:rsid w:val="001E58E6"/>
    <w:rsid w:val="00382549"/>
    <w:rsid w:val="0074721B"/>
    <w:rsid w:val="00B3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16AA"/>
  <w15:chartTrackingRefBased/>
  <w15:docId w15:val="{EFAB8D17-80C5-4D07-8E85-E0E841255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DE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170</Characters>
  <Application>Microsoft Office Word</Application>
  <DocSecurity>0</DocSecurity>
  <Lines>1</Lines>
  <Paragraphs>1</Paragraphs>
  <ScaleCrop>false</ScaleCrop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Ковель ЦНАП</dc:creator>
  <cp:keywords/>
  <dc:description/>
  <cp:lastModifiedBy>Користувач Windows</cp:lastModifiedBy>
  <cp:revision>4</cp:revision>
  <dcterms:created xsi:type="dcterms:W3CDTF">2021-12-22T06:16:00Z</dcterms:created>
  <dcterms:modified xsi:type="dcterms:W3CDTF">2022-06-29T06:05:00Z</dcterms:modified>
</cp:coreProperties>
</file>